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7B8CA">
      <w:pPr>
        <w:spacing w:line="500" w:lineRule="exact"/>
        <w:jc w:val="center"/>
        <w:rPr>
          <w:rFonts w:hint="eastAsia"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加工定做合同</w:t>
      </w:r>
    </w:p>
    <w:p w14:paraId="08A77F00">
      <w:pPr>
        <w:spacing w:line="500" w:lineRule="exact"/>
        <w:jc w:val="center"/>
        <w:rPr>
          <w:b/>
          <w:bCs/>
          <w:sz w:val="32"/>
          <w:szCs w:val="32"/>
        </w:rPr>
      </w:pPr>
    </w:p>
    <w:p w14:paraId="4C170F88">
      <w:pPr>
        <w:spacing w:line="500" w:lineRule="exact"/>
        <w:jc w:val="left"/>
        <w:rPr>
          <w:rFonts w:hint="eastAsia" w:eastAsia="宋体"/>
          <w:sz w:val="24"/>
          <w:szCs w:val="24"/>
          <w:lang w:eastAsia="zh-CN"/>
        </w:rPr>
      </w:pPr>
      <w:r>
        <w:rPr>
          <w:rFonts w:ascii="宋体" w:hAnsi="宋体"/>
          <w:sz w:val="24"/>
          <w:szCs w:val="24"/>
        </w:rPr>
        <w:t>需方</w:t>
      </w:r>
      <w:r>
        <w:rPr>
          <w:rFonts w:hint="eastAsia" w:ascii="宋体" w:hAnsi="宋体"/>
          <w:sz w:val="24"/>
          <w:szCs w:val="24"/>
        </w:rPr>
        <w:t>：{{partyA}}</w:t>
      </w:r>
      <w:r>
        <w:rPr>
          <w:rFonts w:hint="eastAsia"/>
          <w:sz w:val="24"/>
          <w:szCs w:val="24"/>
        </w:rPr>
        <w:t xml:space="preserve">                                  </w:t>
      </w:r>
      <w:r>
        <w:rPr>
          <w:rFonts w:hint="eastAsia" w:ascii="宋体" w:hAnsi="宋体"/>
          <w:sz w:val="24"/>
          <w:szCs w:val="24"/>
        </w:rPr>
        <w:t>合同编号</w:t>
      </w:r>
      <w:r>
        <w:rPr>
          <w:rFonts w:hint="eastAsia" w:ascii="宋体" w:hAnsi="宋体"/>
          <w:sz w:val="24"/>
          <w:szCs w:val="24"/>
          <w:lang w:eastAsia="zh-CN"/>
        </w:rPr>
        <w:t>：{{contractNo}}</w:t>
      </w:r>
    </w:p>
    <w:p w14:paraId="3EF434B3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</w:t>
      </w:r>
      <w:r>
        <w:rPr>
          <w:rFonts w:hint="eastAsia" w:ascii="宋体" w:hAnsi="宋体"/>
          <w:sz w:val="24"/>
          <w:szCs w:val="24"/>
        </w:rPr>
        <w:t>签订时间：{{signDate}}</w:t>
      </w:r>
    </w:p>
    <w:p w14:paraId="7901CA7E">
      <w:pPr>
        <w:spacing w:line="500" w:lineRule="exact"/>
        <w:jc w:val="left"/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供方：冀中能源机械装备集团有限公司邢台机械厂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 w:ascii="宋体" w:hAnsi="宋体"/>
          <w:sz w:val="24"/>
          <w:szCs w:val="24"/>
        </w:rPr>
        <w:t>签订地点：河北省邢台市信都区</w:t>
      </w:r>
    </w:p>
    <w:p w14:paraId="50623711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ascii="宋体" w:hAnsi="宋体"/>
          <w:sz w:val="24"/>
          <w:szCs w:val="24"/>
        </w:rPr>
        <w:t>一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产品名称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规格型号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厂家标准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数量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价款及供货时间</w:t>
      </w:r>
    </w:p>
    <w:tbl>
      <w:tblPr>
        <w:tblStyle w:val="4"/>
        <w:tblW w:w="93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356"/>
        <w:gridCol w:w="992"/>
        <w:gridCol w:w="1418"/>
        <w:gridCol w:w="1311"/>
        <w:gridCol w:w="1836"/>
        <w:gridCol w:w="1032"/>
      </w:tblGrid>
      <w:tr w14:paraId="48645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F1F80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货物名称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96CB9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规格型号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40A46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49D86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数量</w:t>
            </w:r>
          </w:p>
        </w:tc>
        <w:tc>
          <w:tcPr>
            <w:tcW w:w="1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64795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单价</w:t>
            </w:r>
            <w:r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FF6ED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总金额</w:t>
            </w:r>
            <w:r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8637F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备注</w:t>
            </w:r>
          </w:p>
        </w:tc>
      </w:tr>
      <w:tr w14:paraId="3C019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D81EF">
            <w:pPr>
              <w:spacing w:line="50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{{items}}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70743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B9015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A93E8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A29D6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FF522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E9B4D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 w14:paraId="39B5C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334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[materialName]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3C2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[guige]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5F4E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[unit]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284F3">
            <w:pPr>
              <w:ind w:right="90" w:right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[quantity]</w:t>
            </w:r>
          </w:p>
        </w:tc>
        <w:tc>
          <w:tcPr>
            <w:tcW w:w="1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1DCA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[unitPrice]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35DD7">
            <w:pPr>
              <w:ind w:right="630" w:rightChars="0" w:firstLine="120" w:firstLineChars="5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[price]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EAA8F">
            <w:pPr>
              <w:ind w:right="630" w:rightChars="0" w:firstLine="120" w:firstLineChars="5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[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remarks</w:t>
            </w:r>
            <w:r>
              <w:rPr>
                <w:rFonts w:hint="eastAsia" w:ascii="宋体" w:hAnsi="宋体"/>
                <w:sz w:val="24"/>
              </w:rPr>
              <w:t>]</w:t>
            </w:r>
          </w:p>
        </w:tc>
      </w:tr>
      <w:tr w14:paraId="0AFCB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71F0D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合计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04F93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B59A6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2C9BF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AE50B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318FD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{{total}}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93CB7">
            <w:pPr>
              <w:spacing w:line="500" w:lineRule="exact"/>
              <w:jc w:val="center"/>
              <w:rPr>
                <w:sz w:val="24"/>
                <w:szCs w:val="24"/>
              </w:rPr>
            </w:pPr>
          </w:p>
        </w:tc>
      </w:tr>
      <w:tr w14:paraId="329D8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3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3BDB3">
            <w:pPr>
              <w:spacing w:line="50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合计</w:t>
            </w:r>
            <w:r>
              <w:rPr>
                <w:rFonts w:hint="eastAsia"/>
                <w:sz w:val="24"/>
                <w:szCs w:val="24"/>
              </w:rPr>
              <w:t>（大写）：{{amountWords}}                                   （含13%</w:t>
            </w:r>
            <w:r>
              <w:rPr>
                <w:rFonts w:hint="eastAsia" w:ascii="宋体" w:hAnsi="宋体"/>
                <w:sz w:val="24"/>
                <w:szCs w:val="24"/>
              </w:rPr>
              <w:t>增值税）</w:t>
            </w:r>
          </w:p>
        </w:tc>
      </w:tr>
    </w:tbl>
    <w:p w14:paraId="3200665B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ascii="宋体" w:hAnsi="宋体"/>
          <w:sz w:val="24"/>
          <w:szCs w:val="24"/>
        </w:rPr>
        <w:t>二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质量要求技术标准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供方对质量负责人的条件和期限</w:t>
      </w:r>
      <w:r>
        <w:rPr>
          <w:rFonts w:hint="eastAsia" w:ascii="宋体" w:hAnsi="宋体"/>
          <w:sz w:val="24"/>
          <w:szCs w:val="24"/>
        </w:rPr>
        <w:t>：质量按国家标准</w:t>
      </w:r>
      <w:r>
        <w:rPr>
          <w:rFonts w:hint="eastAsia"/>
          <w:sz w:val="24"/>
          <w:szCs w:val="24"/>
          <w:u w:val="single"/>
        </w:rPr>
        <w:t xml:space="preserve"> {{</w:t>
      </w:r>
      <w:r>
        <w:rPr>
          <w:rFonts w:hint="eastAsia"/>
          <w:sz w:val="24"/>
          <w:szCs w:val="24"/>
          <w:u w:val="single"/>
          <w:lang w:val="en-US" w:eastAsia="zh-CN"/>
        </w:rPr>
        <w:t>standard</w:t>
      </w:r>
      <w:r>
        <w:rPr>
          <w:rFonts w:hint="eastAsia"/>
          <w:sz w:val="24"/>
          <w:szCs w:val="24"/>
          <w:u w:val="single"/>
        </w:rPr>
        <w:t xml:space="preserve">}}           </w:t>
      </w:r>
      <w:r>
        <w:rPr>
          <w:rFonts w:hint="eastAsia" w:ascii="宋体" w:hAnsi="宋体"/>
          <w:sz w:val="24"/>
          <w:szCs w:val="24"/>
        </w:rPr>
        <w:t>及《技术协议》执行，质保期为设备到矿安装调试运行正常后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>{{useMonth}}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sz w:val="24"/>
          <w:szCs w:val="24"/>
        </w:rPr>
        <w:t>个月或设备到矿后</w:t>
      </w:r>
      <w:r>
        <w:rPr>
          <w:rFonts w:hint="eastAsia"/>
          <w:sz w:val="24"/>
          <w:szCs w:val="24"/>
          <w:u w:val="single"/>
        </w:rPr>
        <w:t xml:space="preserve"> {{afterShipMonth}} </w:t>
      </w:r>
      <w:r>
        <w:rPr>
          <w:rFonts w:hint="eastAsia" w:ascii="宋体" w:hAnsi="宋体"/>
          <w:sz w:val="24"/>
          <w:szCs w:val="24"/>
        </w:rPr>
        <w:t>个月（以先到时间为准）。</w:t>
      </w:r>
    </w:p>
    <w:p w14:paraId="56696F0A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hint="eastAsia" w:ascii="宋体" w:hAnsi="宋体"/>
          <w:sz w:val="24"/>
          <w:szCs w:val="24"/>
        </w:rPr>
        <w:t>三、生产制作：</w:t>
      </w:r>
      <w:r>
        <w:rPr>
          <w:rFonts w:hint="eastAsia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、供方在本厂自行生产制作产品。生产周期</w:t>
      </w:r>
      <w:r>
        <w:rPr>
          <w:rFonts w:hint="eastAsia"/>
          <w:sz w:val="24"/>
          <w:szCs w:val="24"/>
          <w:u w:val="single"/>
        </w:rPr>
        <w:t xml:space="preserve"> {{deliveryCycle}}  </w:t>
      </w:r>
      <w:r>
        <w:rPr>
          <w:rFonts w:hint="eastAsia" w:ascii="宋体" w:hAnsi="宋体"/>
          <w:sz w:val="24"/>
          <w:szCs w:val="24"/>
        </w:rPr>
        <w:t>个月，自需方向供方足额支付预付款（合同总价的</w:t>
      </w:r>
      <w:r>
        <w:rPr>
          <w:rFonts w:hint="eastAsia"/>
          <w:sz w:val="24"/>
          <w:szCs w:val="24"/>
          <w:u w:val="single"/>
        </w:rPr>
        <w:t xml:space="preserve">{{advancePayment}}     </w:t>
      </w:r>
      <w:r>
        <w:rPr>
          <w:rFonts w:hint="eastAsia" w:ascii="宋体" w:hAnsi="宋体"/>
          <w:sz w:val="24"/>
          <w:szCs w:val="24"/>
        </w:rPr>
        <w:t>）之日起算；</w:t>
      </w:r>
      <w:bookmarkStart w:id="0" w:name="_GoBack"/>
      <w:bookmarkEnd w:id="0"/>
    </w:p>
    <w:p w14:paraId="61CD0B1F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、供方需在一个月之内将样机制作完成，样机完成后，供方通知需方，需方在接到通知后</w:t>
      </w:r>
      <w:r>
        <w:rPr>
          <w:rFonts w:hint="eastAsia"/>
          <w:sz w:val="24"/>
          <w:szCs w:val="24"/>
          <w:u w:val="single"/>
        </w:rPr>
        <w:t xml:space="preserve"> {{inspectDay}}   </w:t>
      </w:r>
      <w:r>
        <w:rPr>
          <w:rFonts w:hint="eastAsia" w:ascii="宋体" w:hAnsi="宋体"/>
          <w:sz w:val="24"/>
          <w:szCs w:val="24"/>
        </w:rPr>
        <w:t>日内进行检验，双方共同签署检验报告，供方根据检验报告批量生产制作全部产品；如需方延迟验收造成供方不能批量生产则加工工期顺延。（如需约定样机详情的，本条款须仔细约定）</w:t>
      </w:r>
    </w:p>
    <w:p w14:paraId="786D490F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hint="eastAsia" w:ascii="宋体" w:hAnsi="宋体"/>
          <w:sz w:val="24"/>
          <w:szCs w:val="24"/>
        </w:rPr>
        <w:t>四、验收标准、方法及提出异议期限：</w:t>
      </w:r>
      <w:r>
        <w:rPr>
          <w:rFonts w:hint="eastAsia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.供方生产制作全部产品后由需方按设计图纸标准及《技术协议》验收，验收地点为供方厂内；验收合格后由双方共同签署《验收报告》。</w:t>
      </w:r>
    </w:p>
    <w:p w14:paraId="0A3BC664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.需方应于收到供方通知后</w:t>
      </w:r>
      <w:r>
        <w:rPr>
          <w:rFonts w:hint="eastAsia"/>
          <w:sz w:val="24"/>
          <w:szCs w:val="24"/>
          <w:u w:val="single"/>
        </w:rPr>
        <w:t xml:space="preserve"> {{acceptDay}}  </w:t>
      </w:r>
      <w:r>
        <w:rPr>
          <w:rFonts w:hint="eastAsia" w:ascii="宋体" w:hAnsi="宋体"/>
          <w:sz w:val="24"/>
          <w:szCs w:val="24"/>
        </w:rPr>
        <w:t>日内派人验收，需方拖延验收超过</w:t>
      </w:r>
      <w:r>
        <w:rPr>
          <w:rFonts w:hint="eastAsia"/>
          <w:sz w:val="24"/>
          <w:szCs w:val="24"/>
          <w:u w:val="single"/>
        </w:rPr>
        <w:t xml:space="preserve"> {{delayAcceptDay}}  </w:t>
      </w:r>
      <w:r>
        <w:rPr>
          <w:rFonts w:hint="eastAsia" w:ascii="宋体" w:hAnsi="宋体"/>
          <w:sz w:val="24"/>
          <w:szCs w:val="24"/>
        </w:rPr>
        <w:t>日或者无正当理由怠于签署验收报告，视为供方产品合格。</w:t>
      </w:r>
    </w:p>
    <w:p w14:paraId="360A79AC">
      <w:pPr>
        <w:spacing w:line="500" w:lineRule="exact"/>
        <w:jc w:val="left"/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五、交货地点和费用负担：</w:t>
      </w:r>
      <w:r>
        <w:rPr>
          <w:rFonts w:hint="eastAsia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.需方应在产品验收合格后</w:t>
      </w:r>
      <w:r>
        <w:rPr>
          <w:rFonts w:hint="eastAsia"/>
          <w:sz w:val="24"/>
          <w:szCs w:val="24"/>
          <w:u w:val="single"/>
        </w:rPr>
        <w:t xml:space="preserve"> {{acceptPassDay}}     </w:t>
      </w:r>
      <w:r>
        <w:rPr>
          <w:rFonts w:hint="eastAsia" w:ascii="宋体" w:hAnsi="宋体"/>
          <w:sz w:val="24"/>
          <w:szCs w:val="24"/>
        </w:rPr>
        <w:t>个工作日内再向供方足额支付合同总价的</w:t>
      </w:r>
      <w:r>
        <w:rPr>
          <w:rFonts w:hint="eastAsia"/>
          <w:sz w:val="24"/>
          <w:szCs w:val="24"/>
          <w:u w:val="single"/>
        </w:rPr>
        <w:t xml:space="preserve"> {{acceptPassAmount}}      </w:t>
      </w:r>
      <w:r>
        <w:rPr>
          <w:rFonts w:hint="eastAsia" w:ascii="宋体" w:hAnsi="宋体"/>
          <w:sz w:val="24"/>
          <w:szCs w:val="24"/>
        </w:rPr>
        <w:t>，供方在收到上述款项后</w:t>
      </w:r>
      <w:r>
        <w:rPr>
          <w:rFonts w:hint="eastAsia"/>
          <w:sz w:val="24"/>
          <w:szCs w:val="24"/>
          <w:u w:val="single"/>
        </w:rPr>
        <w:t xml:space="preserve"> {{deliverDay}}    </w:t>
      </w:r>
      <w:r>
        <w:rPr>
          <w:rFonts w:hint="eastAsia" w:ascii="宋体" w:hAnsi="宋体"/>
          <w:sz w:val="24"/>
          <w:szCs w:val="24"/>
        </w:rPr>
        <w:t>日内开始发货，</w:t>
      </w:r>
      <w:r>
        <w:rPr>
          <w:rFonts w:hint="eastAsia"/>
          <w:sz w:val="24"/>
          <w:szCs w:val="24"/>
          <w:u w:val="single"/>
        </w:rPr>
        <w:t xml:space="preserve"> {{deliverCompleteDay}}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日内发完。</w:t>
      </w:r>
    </w:p>
    <w:p w14:paraId="321D90AF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.交货地点为</w:t>
      </w:r>
      <w:r>
        <w:rPr>
          <w:rFonts w:hint="eastAsia"/>
          <w:sz w:val="24"/>
          <w:szCs w:val="24"/>
          <w:u w:val="single"/>
        </w:rPr>
        <w:t xml:space="preserve"> {{shipAddress}}                        </w:t>
      </w:r>
      <w:r>
        <w:rPr>
          <w:rFonts w:hint="eastAsia" w:ascii="宋体" w:hAnsi="宋体"/>
          <w:sz w:val="24"/>
          <w:szCs w:val="24"/>
        </w:rPr>
        <w:t>，供方需承担运输费用，卸车由需方负责。供需双方共同签署交货单。</w:t>
      </w:r>
    </w:p>
    <w:p w14:paraId="5DE198EF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hint="eastAsia" w:ascii="宋体" w:hAnsi="宋体"/>
          <w:sz w:val="24"/>
          <w:szCs w:val="24"/>
        </w:rPr>
        <w:t>六、包装标准、包装物的供应与回收：包装方式采用国家行业标准；供方原包装不回收。</w:t>
      </w:r>
    </w:p>
    <w:p w14:paraId="77453663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hint="eastAsia" w:ascii="宋体" w:hAnsi="宋体"/>
          <w:sz w:val="24"/>
          <w:szCs w:val="24"/>
        </w:rPr>
        <w:t>七、成套设备的安装和调试：现场具备安装调试条件后，供方派相关人员到现场免费指导安装调试，需方免费提供安装调试相关人员食宿。</w:t>
      </w:r>
    </w:p>
    <w:p w14:paraId="64680886">
      <w:pPr>
        <w:spacing w:line="500" w:lineRule="exact"/>
        <w:jc w:val="left"/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八、随机备品、配件工具数量及供应办法：按《产品说明书》执行。</w:t>
      </w:r>
    </w:p>
    <w:p w14:paraId="37673E53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hint="eastAsia" w:ascii="宋体" w:hAnsi="宋体"/>
          <w:sz w:val="24"/>
          <w:szCs w:val="24"/>
        </w:rPr>
        <w:t>九、结算方式及期限：合同签订</w:t>
      </w:r>
      <w:r>
        <w:rPr>
          <w:rFonts w:hint="eastAsia"/>
          <w:sz w:val="24"/>
          <w:szCs w:val="24"/>
          <w:u w:val="single"/>
        </w:rPr>
        <w:t xml:space="preserve"> {{</w:t>
      </w:r>
      <w:r>
        <w:rPr>
          <w:rFonts w:hint="eastAsia"/>
          <w:sz w:val="24"/>
          <w:szCs w:val="24"/>
          <w:u w:val="single"/>
          <w:lang w:val="en-US" w:eastAsia="zh-CN"/>
        </w:rPr>
        <w:t>htqdr</w:t>
      </w:r>
      <w:r>
        <w:rPr>
          <w:rFonts w:hint="eastAsia"/>
          <w:sz w:val="24"/>
          <w:szCs w:val="24"/>
          <w:u w:val="single"/>
        </w:rPr>
        <w:t xml:space="preserve">}}     </w:t>
      </w:r>
      <w:r>
        <w:rPr>
          <w:rFonts w:hint="eastAsia" w:ascii="宋体" w:hAnsi="宋体"/>
          <w:sz w:val="24"/>
          <w:szCs w:val="24"/>
        </w:rPr>
        <w:t>个工作日内预付合同总价款</w:t>
      </w:r>
      <w:r>
        <w:rPr>
          <w:rFonts w:hint="eastAsia"/>
          <w:sz w:val="24"/>
          <w:szCs w:val="24"/>
          <w:u w:val="single"/>
        </w:rPr>
        <w:t xml:space="preserve"> {{</w:t>
      </w:r>
      <w:r>
        <w:rPr>
          <w:rFonts w:hint="eastAsia"/>
          <w:sz w:val="24"/>
          <w:szCs w:val="24"/>
          <w:u w:val="single"/>
          <w:lang w:val="en-US" w:eastAsia="zh-CN"/>
        </w:rPr>
        <w:t>htqdq</w:t>
      </w:r>
      <w:r>
        <w:rPr>
          <w:rFonts w:hint="eastAsia"/>
          <w:sz w:val="24"/>
          <w:szCs w:val="24"/>
          <w:u w:val="single"/>
        </w:rPr>
        <w:t xml:space="preserve">}}      </w:t>
      </w:r>
      <w:r>
        <w:rPr>
          <w:rFonts w:hint="eastAsia" w:ascii="宋体" w:hAnsi="宋体"/>
          <w:sz w:val="24"/>
          <w:szCs w:val="24"/>
        </w:rPr>
        <w:t>，产品验收合格（含视为合格）后发货前再支付合同总价款的</w:t>
      </w:r>
      <w:r>
        <w:rPr>
          <w:rFonts w:hint="eastAsia"/>
          <w:sz w:val="24"/>
          <w:szCs w:val="24"/>
          <w:u w:val="single"/>
        </w:rPr>
        <w:t xml:space="preserve"> {{</w:t>
      </w:r>
      <w:r>
        <w:rPr>
          <w:rFonts w:hint="eastAsia"/>
          <w:sz w:val="24"/>
          <w:szCs w:val="24"/>
          <w:u w:val="single"/>
          <w:lang w:val="en-US" w:eastAsia="zh-CN"/>
        </w:rPr>
        <w:t>fhqq</w:t>
      </w:r>
      <w:r>
        <w:rPr>
          <w:rFonts w:hint="eastAsia"/>
          <w:sz w:val="24"/>
          <w:szCs w:val="24"/>
          <w:u w:val="single"/>
        </w:rPr>
        <w:t xml:space="preserve">}}     </w:t>
      </w:r>
      <w:r>
        <w:rPr>
          <w:rFonts w:hint="eastAsia" w:ascii="宋体" w:hAnsi="宋体"/>
          <w:sz w:val="24"/>
          <w:szCs w:val="24"/>
        </w:rPr>
        <w:t>，产品交货后</w:t>
      </w:r>
      <w:r>
        <w:rPr>
          <w:rFonts w:hint="eastAsia"/>
          <w:sz w:val="24"/>
          <w:szCs w:val="24"/>
          <w:u w:val="single"/>
        </w:rPr>
        <w:t xml:space="preserve"> {{</w:t>
      </w:r>
      <w:r>
        <w:rPr>
          <w:rFonts w:hint="eastAsia"/>
          <w:sz w:val="24"/>
          <w:szCs w:val="24"/>
          <w:u w:val="single"/>
          <w:lang w:val="en-US" w:eastAsia="zh-CN"/>
        </w:rPr>
        <w:t>dhhr</w:t>
      </w:r>
      <w:r>
        <w:rPr>
          <w:rFonts w:hint="eastAsia"/>
          <w:sz w:val="24"/>
          <w:szCs w:val="24"/>
          <w:u w:val="single"/>
        </w:rPr>
        <w:t xml:space="preserve">}}   </w:t>
      </w:r>
      <w:r>
        <w:rPr>
          <w:rFonts w:hint="eastAsia" w:ascii="宋体" w:hAnsi="宋体"/>
          <w:sz w:val="24"/>
          <w:szCs w:val="24"/>
        </w:rPr>
        <w:t>个自然月内再支付合同总价款的</w:t>
      </w:r>
      <w:r>
        <w:rPr>
          <w:rFonts w:hint="eastAsia"/>
          <w:sz w:val="24"/>
          <w:szCs w:val="24"/>
          <w:u w:val="single"/>
        </w:rPr>
        <w:t xml:space="preserve"> {{</w:t>
      </w:r>
      <w:r>
        <w:rPr>
          <w:rFonts w:hint="eastAsia"/>
          <w:sz w:val="24"/>
          <w:szCs w:val="24"/>
          <w:u w:val="single"/>
          <w:lang w:val="en-US" w:eastAsia="zh-CN"/>
        </w:rPr>
        <w:t>dhhq</w:t>
      </w:r>
      <w:r>
        <w:rPr>
          <w:rFonts w:hint="eastAsia"/>
          <w:sz w:val="24"/>
          <w:szCs w:val="24"/>
          <w:u w:val="single"/>
        </w:rPr>
        <w:t xml:space="preserve">}}    </w:t>
      </w:r>
      <w:r>
        <w:rPr>
          <w:rFonts w:hint="eastAsia" w:ascii="宋体" w:hAnsi="宋体"/>
          <w:sz w:val="24"/>
          <w:szCs w:val="24"/>
        </w:rPr>
        <w:t>，剩余合同总价款的</w:t>
      </w:r>
      <w:r>
        <w:rPr>
          <w:rFonts w:hint="eastAsia"/>
          <w:sz w:val="24"/>
          <w:szCs w:val="24"/>
          <w:u w:val="single"/>
        </w:rPr>
        <w:t xml:space="preserve"> {{</w:t>
      </w:r>
      <w:r>
        <w:rPr>
          <w:rFonts w:hint="eastAsia"/>
          <w:sz w:val="24"/>
          <w:szCs w:val="24"/>
          <w:u w:val="single"/>
          <w:lang w:val="en-US" w:eastAsia="zh-CN"/>
        </w:rPr>
        <w:t>zbjq</w:t>
      </w:r>
      <w:r>
        <w:rPr>
          <w:rFonts w:hint="eastAsia"/>
          <w:sz w:val="24"/>
          <w:szCs w:val="24"/>
          <w:u w:val="single"/>
        </w:rPr>
        <w:t xml:space="preserve">}}     </w:t>
      </w:r>
      <w:r>
        <w:rPr>
          <w:rFonts w:hint="eastAsia" w:ascii="宋体" w:hAnsi="宋体"/>
          <w:sz w:val="24"/>
          <w:szCs w:val="24"/>
        </w:rPr>
        <w:t>作为质保金，质保期届满后</w:t>
      </w:r>
      <w:r>
        <w:rPr>
          <w:rFonts w:hint="eastAsia"/>
          <w:sz w:val="24"/>
          <w:szCs w:val="24"/>
          <w:u w:val="single"/>
        </w:rPr>
        <w:t xml:space="preserve"> {{</w:t>
      </w:r>
      <w:r>
        <w:rPr>
          <w:rFonts w:hint="eastAsia"/>
          <w:sz w:val="24"/>
          <w:szCs w:val="24"/>
          <w:u w:val="single"/>
          <w:lang w:val="en-US" w:eastAsia="zh-CN"/>
        </w:rPr>
        <w:t>zbqm</w:t>
      </w:r>
      <w:r>
        <w:rPr>
          <w:rFonts w:hint="eastAsia"/>
          <w:sz w:val="24"/>
          <w:szCs w:val="24"/>
          <w:u w:val="single"/>
        </w:rPr>
        <w:t xml:space="preserve">}}   </w:t>
      </w:r>
      <w:r>
        <w:rPr>
          <w:rFonts w:hint="eastAsia" w:ascii="宋体" w:hAnsi="宋体"/>
          <w:sz w:val="24"/>
          <w:szCs w:val="24"/>
        </w:rPr>
        <w:t>天内付清。付款方式为</w:t>
      </w:r>
      <w:r>
        <w:rPr>
          <w:rFonts w:hint="eastAsia"/>
          <w:sz w:val="24"/>
          <w:szCs w:val="24"/>
          <w:u w:val="single"/>
        </w:rPr>
        <w:t xml:space="preserve"> {{paymentMethod}}                </w:t>
      </w:r>
      <w:r>
        <w:rPr>
          <w:rFonts w:hint="eastAsia" w:ascii="宋体" w:hAnsi="宋体"/>
          <w:sz w:val="24"/>
          <w:szCs w:val="24"/>
        </w:rPr>
        <w:t>（应由供方认可），供方在收到需方每笔付款后</w:t>
      </w:r>
      <w:r>
        <w:rPr>
          <w:rFonts w:hint="eastAsia"/>
          <w:sz w:val="24"/>
          <w:szCs w:val="24"/>
          <w:u w:val="single"/>
        </w:rPr>
        <w:t xml:space="preserve"> {{invoiceNotice}}    </w:t>
      </w:r>
      <w:r>
        <w:rPr>
          <w:rFonts w:hint="eastAsia" w:ascii="宋体" w:hAnsi="宋体"/>
          <w:sz w:val="24"/>
          <w:szCs w:val="24"/>
        </w:rPr>
        <w:t>个月内开具相应数额的增值税发票（税率</w:t>
      </w:r>
      <w:r>
        <w:rPr>
          <w:rFonts w:hint="eastAsia"/>
          <w:sz w:val="24"/>
          <w:szCs w:val="24"/>
        </w:rPr>
        <w:t>13%</w:t>
      </w:r>
      <w:r>
        <w:rPr>
          <w:rFonts w:hint="eastAsia" w:ascii="宋体" w:hAnsi="宋体"/>
          <w:sz w:val="24"/>
          <w:szCs w:val="24"/>
        </w:rPr>
        <w:t>）。</w:t>
      </w:r>
    </w:p>
    <w:p w14:paraId="478BDB8C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hint="eastAsia" w:ascii="宋体" w:hAnsi="宋体"/>
          <w:sz w:val="24"/>
          <w:szCs w:val="24"/>
        </w:rPr>
        <w:t>十、指定代理人：供方指定代理人：</w:t>
      </w:r>
      <w:r>
        <w:rPr>
          <w:rFonts w:hint="eastAsia"/>
          <w:sz w:val="24"/>
          <w:szCs w:val="24"/>
          <w:u w:val="single"/>
        </w:rPr>
        <w:t xml:space="preserve"> {{supplierAgent}}        </w:t>
      </w:r>
      <w:r>
        <w:rPr>
          <w:rFonts w:hint="eastAsia" w:ascii="宋体" w:hAnsi="宋体"/>
          <w:sz w:val="24"/>
          <w:szCs w:val="24"/>
        </w:rPr>
        <w:t>，身份证号：</w:t>
      </w:r>
      <w:r>
        <w:rPr>
          <w:rFonts w:hint="eastAsia"/>
          <w:sz w:val="24"/>
          <w:szCs w:val="24"/>
          <w:u w:val="single"/>
        </w:rPr>
        <w:t xml:space="preserve"> {{supplierAgentIDCard}}                      </w:t>
      </w:r>
      <w:r>
        <w:rPr>
          <w:rFonts w:hint="eastAsia" w:ascii="宋体" w:hAnsi="宋体"/>
          <w:sz w:val="24"/>
          <w:szCs w:val="24"/>
        </w:rPr>
        <w:t>；</w:t>
      </w:r>
    </w:p>
    <w:p w14:paraId="3780597A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</w:t>
      </w:r>
      <w:r>
        <w:rPr>
          <w:rFonts w:hint="eastAsia" w:ascii="宋体" w:hAnsi="宋体"/>
          <w:sz w:val="24"/>
          <w:szCs w:val="24"/>
        </w:rPr>
        <w:t>需方指定代理人：</w:t>
      </w:r>
      <w:r>
        <w:rPr>
          <w:rFonts w:hint="eastAsia"/>
          <w:sz w:val="24"/>
          <w:szCs w:val="24"/>
          <w:u w:val="single"/>
        </w:rPr>
        <w:t xml:space="preserve"> {{buyerAgent}}        </w:t>
      </w:r>
      <w:r>
        <w:rPr>
          <w:rFonts w:hint="eastAsia" w:ascii="宋体" w:hAnsi="宋体"/>
          <w:sz w:val="24"/>
          <w:szCs w:val="24"/>
        </w:rPr>
        <w:t>，身份证号：</w:t>
      </w:r>
      <w:r>
        <w:rPr>
          <w:rFonts w:hint="eastAsia"/>
          <w:sz w:val="24"/>
          <w:szCs w:val="24"/>
          <w:u w:val="single"/>
        </w:rPr>
        <w:t xml:space="preserve"> {{buyerAgentIDCard}}                      </w:t>
      </w:r>
      <w:r>
        <w:rPr>
          <w:rFonts w:hint="eastAsia" w:ascii="宋体" w:hAnsi="宋体"/>
          <w:sz w:val="24"/>
          <w:szCs w:val="24"/>
        </w:rPr>
        <w:t>；</w:t>
      </w:r>
    </w:p>
    <w:p w14:paraId="247AFD3B">
      <w:pPr>
        <w:spacing w:line="500" w:lineRule="exact"/>
        <w:ind w:firstLine="465"/>
        <w:jc w:val="left"/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代理权限：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>{</w:t>
      </w:r>
      <w:r>
        <w:rPr>
          <w:rFonts w:hint="eastAsia"/>
          <w:sz w:val="24"/>
          <w:szCs w:val="24"/>
          <w:u w:val="single"/>
        </w:rPr>
        <w:t xml:space="preserve">{agentAuthority}}                                            </w:t>
      </w:r>
      <w:r>
        <w:rPr>
          <w:rFonts w:hint="eastAsia" w:ascii="宋体" w:hAnsi="宋体"/>
          <w:sz w:val="24"/>
          <w:szCs w:val="24"/>
        </w:rPr>
        <w:t>。如双方有代理人发生变更需书面通知对方。</w:t>
      </w:r>
    </w:p>
    <w:p w14:paraId="6FBB4B62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hint="eastAsia" w:ascii="宋体" w:hAnsi="宋体"/>
          <w:sz w:val="24"/>
          <w:szCs w:val="24"/>
        </w:rPr>
        <w:t>十一、违约责任：</w:t>
      </w:r>
    </w:p>
    <w:p w14:paraId="5130B22B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.需方延期支付预付款（合同总价的</w:t>
      </w:r>
      <w:r>
        <w:rPr>
          <w:rFonts w:hint="eastAsia"/>
          <w:sz w:val="24"/>
          <w:szCs w:val="24"/>
          <w:u w:val="single"/>
        </w:rPr>
        <w:t xml:space="preserve"> {{delayPayAdvancePayment}}  </w:t>
      </w:r>
      <w:r>
        <w:rPr>
          <w:rFonts w:hint="eastAsia" w:ascii="宋体" w:hAnsi="宋体"/>
          <w:sz w:val="24"/>
          <w:szCs w:val="24"/>
        </w:rPr>
        <w:t>）、进度款（合同总价的</w:t>
      </w:r>
      <w:r>
        <w:rPr>
          <w:rFonts w:hint="eastAsia"/>
          <w:sz w:val="24"/>
          <w:szCs w:val="24"/>
          <w:u w:val="single"/>
        </w:rPr>
        <w:t xml:space="preserve"> {{delayPayAProcessPayment}}   </w:t>
      </w:r>
      <w:r>
        <w:rPr>
          <w:rFonts w:hint="eastAsia" w:ascii="宋体" w:hAnsi="宋体"/>
          <w:sz w:val="24"/>
          <w:szCs w:val="24"/>
        </w:rPr>
        <w:t>），供方相应顺延加工制作、发货周期。</w:t>
      </w:r>
    </w:p>
    <w:p w14:paraId="7EAD4944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.供方在收到预付款之日起</w:t>
      </w:r>
      <w:r>
        <w:rPr>
          <w:rFonts w:hint="eastAsia"/>
          <w:sz w:val="24"/>
          <w:szCs w:val="24"/>
          <w:u w:val="single"/>
        </w:rPr>
        <w:t xml:space="preserve"> {{receiveAdvancePaymentMonth}}  </w:t>
      </w:r>
      <w:r>
        <w:rPr>
          <w:rFonts w:hint="eastAsia" w:ascii="宋体" w:hAnsi="宋体"/>
          <w:sz w:val="24"/>
          <w:szCs w:val="24"/>
        </w:rPr>
        <w:t>个月内未生产完成并提前</w:t>
      </w:r>
      <w:r>
        <w:rPr>
          <w:rFonts w:hint="eastAsia"/>
          <w:sz w:val="24"/>
          <w:szCs w:val="24"/>
          <w:u w:val="single"/>
        </w:rPr>
        <w:t xml:space="preserve"> {{noticeSupplierAcceptDay}}   </w:t>
      </w:r>
      <w:r>
        <w:rPr>
          <w:rFonts w:hint="eastAsia" w:ascii="宋体" w:hAnsi="宋体"/>
          <w:sz w:val="24"/>
          <w:szCs w:val="24"/>
        </w:rPr>
        <w:t>各工作日通知需方验收的，每逾期</w:t>
      </w:r>
      <w:r>
        <w:rPr>
          <w:rFonts w:hint="eastAsia"/>
          <w:sz w:val="24"/>
          <w:szCs w:val="24"/>
          <w:u w:val="single"/>
        </w:rPr>
        <w:t xml:space="preserve"> {{overdueDay}}   </w:t>
      </w:r>
      <w:r>
        <w:rPr>
          <w:rFonts w:hint="eastAsia" w:ascii="宋体" w:hAnsi="宋体"/>
          <w:sz w:val="24"/>
          <w:szCs w:val="24"/>
        </w:rPr>
        <w:t>日按合同总价的</w:t>
      </w:r>
      <w:r>
        <w:rPr>
          <w:rFonts w:hint="eastAsia"/>
          <w:sz w:val="24"/>
          <w:szCs w:val="24"/>
          <w:u w:val="single"/>
        </w:rPr>
        <w:t xml:space="preserve"> {{lossAmount}}     </w:t>
      </w:r>
      <w:r>
        <w:rPr>
          <w:rFonts w:hint="eastAsia" w:ascii="宋体" w:hAnsi="宋体"/>
          <w:sz w:val="24"/>
          <w:szCs w:val="24"/>
        </w:rPr>
        <w:t>偿付需方损失。此损失直接以需方付供方货款的形式支付，违约金最高不超过合同总价的</w:t>
      </w:r>
      <w:r>
        <w:rPr>
          <w:rFonts w:hint="eastAsia"/>
          <w:sz w:val="24"/>
          <w:szCs w:val="24"/>
          <w:u w:val="single"/>
        </w:rPr>
        <w:t xml:space="preserve"> {{liquidatedDamagesHighSupplier}}    </w:t>
      </w:r>
      <w:r>
        <w:rPr>
          <w:rFonts w:hint="eastAsia" w:ascii="宋体" w:hAnsi="宋体"/>
          <w:sz w:val="24"/>
          <w:szCs w:val="24"/>
        </w:rPr>
        <w:t>。</w:t>
      </w:r>
    </w:p>
    <w:p w14:paraId="587E85BE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.需方中途退货或违反合同规定拒绝收货，需方应承担货物往返的运费，且需方已支付的货款作为违约金不予退还。需方如逾期付款，每逾期</w:t>
      </w:r>
      <w:r>
        <w:rPr>
          <w:rFonts w:hint="eastAsia"/>
          <w:sz w:val="24"/>
          <w:szCs w:val="24"/>
          <w:u w:val="single"/>
        </w:rPr>
        <w:t xml:space="preserve"> {{overdueDayXf}}   </w:t>
      </w:r>
      <w:r>
        <w:rPr>
          <w:rFonts w:hint="eastAsia" w:ascii="宋体" w:hAnsi="宋体"/>
          <w:sz w:val="24"/>
          <w:szCs w:val="24"/>
        </w:rPr>
        <w:t>日按应付款的</w:t>
      </w:r>
      <w:r>
        <w:rPr>
          <w:rFonts w:hint="eastAsia"/>
          <w:sz w:val="24"/>
          <w:szCs w:val="24"/>
          <w:u w:val="single"/>
        </w:rPr>
        <w:t xml:space="preserve"> {{lossAmountXf}}         </w:t>
      </w:r>
      <w:r>
        <w:rPr>
          <w:rFonts w:hint="eastAsia" w:ascii="宋体" w:hAnsi="宋体"/>
          <w:sz w:val="24"/>
          <w:szCs w:val="24"/>
        </w:rPr>
        <w:t>作为违约金不予退还，违约金最高不超过合同总价的</w:t>
      </w:r>
      <w:r>
        <w:rPr>
          <w:rFonts w:hint="eastAsia"/>
          <w:sz w:val="24"/>
          <w:szCs w:val="24"/>
          <w:u w:val="single"/>
        </w:rPr>
        <w:t xml:space="preserve"> {{liquidatedDamagesHighBuyer}}     </w:t>
      </w:r>
      <w:r>
        <w:rPr>
          <w:rFonts w:hint="eastAsia" w:ascii="宋体" w:hAnsi="宋体"/>
          <w:sz w:val="24"/>
          <w:szCs w:val="24"/>
        </w:rPr>
        <w:t>，且供方有权自行处置交易的全部产品。</w:t>
      </w:r>
    </w:p>
    <w:p w14:paraId="25578E61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hint="eastAsia" w:ascii="宋体" w:hAnsi="宋体"/>
          <w:sz w:val="24"/>
          <w:szCs w:val="24"/>
        </w:rPr>
        <w:t>十二、合同争议的解决方式：合同在履行过程中发生争议的，由双方当事人协商解决；协商或调解不成的，任何一方都有权向原告所在地人民法院提起诉讼。</w:t>
      </w:r>
    </w:p>
    <w:p w14:paraId="4F389ED5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hint="eastAsia" w:ascii="宋体" w:hAnsi="宋体"/>
          <w:sz w:val="24"/>
          <w:szCs w:val="24"/>
        </w:rPr>
        <w:t>十三、其他约定事项：</w:t>
      </w:r>
      <w:r>
        <w:rPr>
          <w:rFonts w:hint="eastAsia"/>
          <w:sz w:val="24"/>
          <w:szCs w:val="24"/>
          <w:u w:val="single"/>
        </w:rPr>
        <w:t xml:space="preserve">  {{contractAttchment}}          </w:t>
      </w:r>
      <w:r>
        <w:rPr>
          <w:rFonts w:hint="eastAsia" w:ascii="宋体" w:hAnsi="宋体"/>
          <w:sz w:val="24"/>
          <w:szCs w:val="24"/>
        </w:rPr>
        <w:t>作为本合同附件，与本合同具有相同的法律效力。</w:t>
      </w:r>
    </w:p>
    <w:p w14:paraId="2870A00D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hint="eastAsia" w:ascii="宋体" w:hAnsi="宋体"/>
          <w:sz w:val="24"/>
          <w:szCs w:val="24"/>
        </w:rPr>
        <w:t>十四、本合同一式</w:t>
      </w:r>
      <w:r>
        <w:rPr>
          <w:rFonts w:hint="eastAsia"/>
          <w:sz w:val="24"/>
          <w:szCs w:val="24"/>
          <w:u w:val="single"/>
        </w:rPr>
        <w:t xml:space="preserve"> {{totalParts}}    </w:t>
      </w:r>
      <w:r>
        <w:rPr>
          <w:rFonts w:hint="eastAsia" w:ascii="宋体" w:hAnsi="宋体"/>
          <w:sz w:val="24"/>
          <w:szCs w:val="24"/>
        </w:rPr>
        <w:t>份，供方执</w:t>
      </w:r>
      <w:r>
        <w:rPr>
          <w:rFonts w:hint="eastAsia"/>
          <w:sz w:val="24"/>
          <w:szCs w:val="24"/>
          <w:u w:val="single"/>
        </w:rPr>
        <w:t xml:space="preserve"> {{supplierPart}}  </w:t>
      </w:r>
      <w:r>
        <w:rPr>
          <w:rFonts w:hint="eastAsia" w:ascii="宋体" w:hAnsi="宋体"/>
          <w:sz w:val="24"/>
          <w:szCs w:val="24"/>
        </w:rPr>
        <w:t>份，需方执</w:t>
      </w:r>
      <w:r>
        <w:rPr>
          <w:rFonts w:hint="eastAsia"/>
          <w:sz w:val="24"/>
          <w:szCs w:val="24"/>
          <w:u w:val="single"/>
        </w:rPr>
        <w:t xml:space="preserve"> {{buyerPart}}   </w:t>
      </w:r>
      <w:r>
        <w:rPr>
          <w:rFonts w:hint="eastAsia" w:ascii="宋体" w:hAnsi="宋体"/>
          <w:sz w:val="24"/>
          <w:szCs w:val="24"/>
        </w:rPr>
        <w:t>份，经双方委托代理人签字并加盖合同专用章后生效（涂改无效）。</w:t>
      </w:r>
    </w:p>
    <w:tbl>
      <w:tblPr>
        <w:tblStyle w:val="4"/>
        <w:tblW w:w="100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5"/>
        <w:gridCol w:w="5455"/>
      </w:tblGrid>
      <w:tr w14:paraId="363F9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2" w:hRule="atLeast"/>
        </w:trPr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752AE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需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方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12AF8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供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方</w:t>
            </w:r>
          </w:p>
        </w:tc>
      </w:tr>
      <w:tr w14:paraId="62ACF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2" w:hRule="atLeast"/>
        </w:trPr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11842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单位名称</w:t>
            </w:r>
            <w:r>
              <w:rPr>
                <w:rFonts w:hint="eastAsia"/>
                <w:sz w:val="24"/>
                <w:szCs w:val="24"/>
              </w:rPr>
              <w:t>（章）：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2A1F2">
            <w:pPr>
              <w:spacing w:line="500" w:lineRule="exact"/>
              <w:ind w:left="2400" w:hanging="2400" w:hangingChars="10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单位名称</w:t>
            </w:r>
            <w:r>
              <w:rPr>
                <w:rFonts w:hint="eastAsia"/>
                <w:sz w:val="24"/>
                <w:szCs w:val="24"/>
              </w:rPr>
              <w:t>（章）：冀中能源机械装备集团有限公司邢台机械厂</w:t>
            </w:r>
          </w:p>
        </w:tc>
      </w:tr>
      <w:tr w14:paraId="0601D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2" w:hRule="atLeast"/>
        </w:trPr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10DE0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单位地址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0205E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单位地址</w:t>
            </w:r>
            <w:r>
              <w:rPr>
                <w:rFonts w:hint="eastAsia"/>
                <w:sz w:val="24"/>
                <w:szCs w:val="24"/>
              </w:rPr>
              <w:t>：邢台市新兴西大街365</w:t>
            </w:r>
            <w:r>
              <w:rPr>
                <w:rFonts w:hint="eastAsia" w:ascii="宋体" w:hAnsi="宋体"/>
                <w:sz w:val="24"/>
                <w:szCs w:val="24"/>
              </w:rPr>
              <w:t>号</w:t>
            </w:r>
          </w:p>
        </w:tc>
      </w:tr>
      <w:tr w14:paraId="06E1D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2" w:hRule="atLeast"/>
        </w:trPr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6A910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法定代表人</w:t>
            </w:r>
            <w:r>
              <w:rPr>
                <w:rFonts w:hint="eastAsia"/>
                <w:sz w:val="24"/>
                <w:szCs w:val="24"/>
              </w:rPr>
              <w:t>：{{legalPerson}}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61DC1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法定代表人</w:t>
            </w:r>
            <w:r>
              <w:rPr>
                <w:rFonts w:hint="eastAsia"/>
                <w:sz w:val="24"/>
                <w:szCs w:val="24"/>
              </w:rPr>
              <w:t>：{{legalPerson1}}</w:t>
            </w:r>
          </w:p>
        </w:tc>
      </w:tr>
      <w:tr w14:paraId="6B53D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2" w:hRule="atLeast"/>
        </w:trPr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D9A00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委托代理人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33F2B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委托代理人</w:t>
            </w:r>
            <w:r>
              <w:rPr>
                <w:rFonts w:hint="eastAsia"/>
                <w:sz w:val="24"/>
                <w:szCs w:val="24"/>
              </w:rPr>
              <w:t>：{{entrustedAgent}}</w:t>
            </w:r>
          </w:p>
        </w:tc>
      </w:tr>
      <w:tr w14:paraId="3069F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2" w:hRule="atLeast"/>
        </w:trPr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2F77E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电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话</w:t>
            </w:r>
            <w:r>
              <w:rPr>
                <w:rFonts w:hint="eastAsia"/>
                <w:sz w:val="24"/>
                <w:szCs w:val="24"/>
              </w:rPr>
              <w:t>：{{contactPhone}}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2CF76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电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话</w:t>
            </w:r>
            <w:r>
              <w:rPr>
                <w:rFonts w:hint="eastAsia"/>
                <w:sz w:val="24"/>
                <w:szCs w:val="24"/>
              </w:rPr>
              <w:t>：{{orgContact}}</w:t>
            </w:r>
          </w:p>
        </w:tc>
      </w:tr>
      <w:tr w14:paraId="5F092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2" w:hRule="atLeast"/>
        </w:trPr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A6723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开户银行</w:t>
            </w:r>
            <w:r>
              <w:rPr>
                <w:rFonts w:hint="eastAsia"/>
                <w:sz w:val="24"/>
                <w:szCs w:val="24"/>
              </w:rPr>
              <w:t>：{{bankName}}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DBCF2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开户银行</w:t>
            </w:r>
            <w:r>
              <w:rPr>
                <w:rFonts w:hint="eastAsia"/>
                <w:sz w:val="24"/>
                <w:szCs w:val="24"/>
              </w:rPr>
              <w:t>：{{orgBank}}</w:t>
            </w:r>
          </w:p>
        </w:tc>
      </w:tr>
      <w:tr w14:paraId="04988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2" w:hRule="atLeast"/>
        </w:trPr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C5C7B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账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号</w:t>
            </w:r>
            <w:r>
              <w:rPr>
                <w:rFonts w:hint="eastAsia"/>
                <w:sz w:val="24"/>
                <w:szCs w:val="24"/>
              </w:rPr>
              <w:t>：{{bankAccount}}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64F17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账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号</w:t>
            </w:r>
            <w:r>
              <w:rPr>
                <w:rFonts w:hint="eastAsia"/>
                <w:sz w:val="24"/>
                <w:szCs w:val="24"/>
              </w:rPr>
              <w:t>：{{orgBankAccount}}</w:t>
            </w:r>
          </w:p>
        </w:tc>
      </w:tr>
      <w:tr w14:paraId="08A13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2" w:hRule="atLeast"/>
        </w:trPr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78750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税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号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A4381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税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号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14:paraId="7702C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2" w:hRule="atLeast"/>
        </w:trPr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E4550">
            <w:pPr>
              <w:spacing w:line="5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邮政编码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0F94A">
            <w:pPr>
              <w:spacing w:line="5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邮政编码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</w:tbl>
    <w:p w14:paraId="65A6CC35">
      <w:pPr>
        <w:spacing w:line="500" w:lineRule="exact"/>
        <w:jc w:val="left"/>
        <w:rPr>
          <w:sz w:val="10"/>
          <w:szCs w:val="10"/>
        </w:rPr>
      </w:pPr>
      <w:r>
        <w:rPr>
          <w:sz w:val="10"/>
          <w:szCs w:val="10"/>
        </w:rPr>
        <w:t xml:space="preserve"> </w:t>
      </w:r>
    </w:p>
    <w:p w14:paraId="2061ADCD">
      <w:pPr>
        <w:spacing w:line="500" w:lineRule="exact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418" w:right="1304" w:bottom="1134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B1D6A">
    <w:pPr>
      <w:pStyle w:val="2"/>
      <w:framePr w:wrap="around" w:vAnchor="text" w:hAnchor="margin" w:xAlign="outside" w:y="1"/>
      <w:rPr>
        <w:rStyle w:val="6"/>
        <w:rFonts w:hint="eastAsia"/>
      </w:rPr>
    </w:pPr>
    <w:r>
      <w:rPr>
        <w:rStyle w:val="6"/>
        <w:rFonts w:hint="eastAsia"/>
      </w:rPr>
      <w:fldChar w:fldCharType="begin"/>
    </w:r>
    <w:r>
      <w:rPr>
        <w:rStyle w:val="6"/>
        <w:rFonts w:hint="eastAsia"/>
      </w:rPr>
      <w:instrText xml:space="preserve">PAGE  </w:instrText>
    </w:r>
    <w:r>
      <w:rPr>
        <w:rStyle w:val="6"/>
        <w:rFonts w:hint="eastAsia"/>
      </w:rPr>
      <w:fldChar w:fldCharType="separate"/>
    </w:r>
    <w:r>
      <w:rPr>
        <w:rStyle w:val="6"/>
        <w:rFonts w:hint="eastAsia"/>
        <w:lang/>
      </w:rPr>
      <w:t>2</w:t>
    </w:r>
    <w:r>
      <w:rPr>
        <w:rStyle w:val="6"/>
        <w:rFonts w:hint="eastAsia"/>
      </w:rPr>
      <w:fldChar w:fldCharType="end"/>
    </w:r>
  </w:p>
  <w:p w14:paraId="1D8B2C80">
    <w:pPr>
      <w:pStyle w:val="2"/>
      <w:ind w:right="360"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0B243">
    <w:pPr>
      <w:pStyle w:val="2"/>
      <w:framePr w:wrap="around" w:vAnchor="text" w:hAnchor="margin" w:xAlign="outside" w:y="1"/>
      <w:rPr>
        <w:rStyle w:val="6"/>
        <w:rFonts w:hint="eastAsia"/>
      </w:rPr>
    </w:pPr>
    <w:r>
      <w:rPr>
        <w:rStyle w:val="6"/>
        <w:rFonts w:hint="eastAsia"/>
      </w:rPr>
      <w:fldChar w:fldCharType="begin"/>
    </w:r>
    <w:r>
      <w:rPr>
        <w:rStyle w:val="6"/>
        <w:rFonts w:hint="eastAsia"/>
      </w:rPr>
      <w:instrText xml:space="preserve">PAGE  </w:instrText>
    </w:r>
    <w:r>
      <w:rPr>
        <w:rStyle w:val="6"/>
        <w:rFonts w:hint="eastAsia"/>
      </w:rPr>
      <w:fldChar w:fldCharType="end"/>
    </w:r>
  </w:p>
  <w:p w14:paraId="654ABAC7">
    <w:pPr>
      <w:pStyle w:val="2"/>
      <w:ind w:right="360" w:firstLine="36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991"/>
    <w:rsid w:val="00110FC0"/>
    <w:rsid w:val="001D3726"/>
    <w:rsid w:val="001E06DF"/>
    <w:rsid w:val="00261CF3"/>
    <w:rsid w:val="006F6A25"/>
    <w:rsid w:val="00705D57"/>
    <w:rsid w:val="00786991"/>
    <w:rsid w:val="008814E5"/>
    <w:rsid w:val="2E9A2C57"/>
    <w:rsid w:val="42C4688B"/>
    <w:rsid w:val="487A3D7F"/>
    <w:rsid w:val="55C765A7"/>
    <w:rsid w:val="5E7B4854"/>
    <w:rsid w:val="623632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0"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3</Pages>
  <Words>1507</Words>
  <Characters>1520</Characters>
  <Lines>16</Lines>
  <Paragraphs>4</Paragraphs>
  <TotalTime>10</TotalTime>
  <ScaleCrop>false</ScaleCrop>
  <LinksUpToDate>false</LinksUpToDate>
  <CharactersWithSpaces>2064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2020-07-22T01:51:00Z</dcterms:created>
  <dc:creator>User</dc:creator>
  <cp:lastModifiedBy>SYT</cp:lastModifiedBy>
  <cp:lastPrinted>2020-07-22T02:30:00Z</cp:lastPrinted>
  <dcterms:modified xsi:type="dcterms:W3CDTF">2026-08-03T07:30:21Z</dcterms:modified>
  <dc:title>附件4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eyJoZGlkIjoiMTNmNTI2MzNlNTUwZmY1OTY4ZjEzNWNhNTcxYTVmMzUiLCJ1c2VySWQiOiIxMTI5MjgwNDA5In0=</vt:lpwstr>
  </property>
  <property fmtid="{D5CDD505-2E9C-101B-9397-08002B2CF9AE}" pid="3" name="KSOProductBuildVer">
    <vt:lpwstr>2052-12.1.0.26895</vt:lpwstr>
  </property>
  <property fmtid="{D5CDD505-2E9C-101B-9397-08002B2CF9AE}" pid="4" name="ICV">
    <vt:lpwstr>C3A36AAC99F1400ABF31F254BB9D07A3_13</vt:lpwstr>
  </property>
</Properties>
</file>